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4BAF0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4AC7A78B" wp14:editId="68735882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44F79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4E1996F8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46C182E8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08C7DDD2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7695651A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5C548FE7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33217BB1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E.mail: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269308EC" w14:textId="77777777" w:rsidR="000A6A51" w:rsidRPr="00D3590E" w:rsidRDefault="000A6A51" w:rsidP="00CF64D3">
      <w:pPr>
        <w:jc w:val="center"/>
        <w:rPr>
          <w:rFonts w:cs="Calibri"/>
          <w:b/>
          <w:sz w:val="32"/>
          <w:szCs w:val="32"/>
          <w:lang w:val="en-US"/>
        </w:rPr>
      </w:pPr>
    </w:p>
    <w:p w14:paraId="71CA147B" w14:textId="62ECFFAB" w:rsidR="00CF64D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  <w:r w:rsidR="000A6A51">
        <w:rPr>
          <w:rFonts w:cs="Calibri"/>
          <w:b/>
          <w:sz w:val="32"/>
          <w:szCs w:val="32"/>
        </w:rPr>
        <w:t xml:space="preserve"> 5^ </w:t>
      </w:r>
      <w:r w:rsidR="00E80184">
        <w:rPr>
          <w:rFonts w:cs="Calibri"/>
          <w:b/>
          <w:sz w:val="32"/>
          <w:szCs w:val="32"/>
        </w:rPr>
        <w:t>-SEZ</w:t>
      </w:r>
      <w:r w:rsidR="000B70D2">
        <w:rPr>
          <w:rFonts w:cs="Calibri"/>
          <w:b/>
          <w:sz w:val="32"/>
          <w:szCs w:val="32"/>
        </w:rPr>
        <w:t>. As</w:t>
      </w:r>
    </w:p>
    <w:p w14:paraId="3919401A" w14:textId="5E461F98" w:rsidR="006A1C20" w:rsidRDefault="006A1C20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Liceo Scientifico</w:t>
      </w:r>
    </w:p>
    <w:p w14:paraId="7080AF36" w14:textId="21F39AB5" w:rsidR="000A6A51" w:rsidRPr="00FF46E3" w:rsidRDefault="00E80184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DISCIPLINA</w:t>
      </w:r>
      <w:r w:rsidR="00EE355E">
        <w:rPr>
          <w:rFonts w:cs="Calibri"/>
          <w:b/>
          <w:sz w:val="32"/>
          <w:szCs w:val="32"/>
        </w:rPr>
        <w:t>: Lingua e cultura latina</w:t>
      </w:r>
    </w:p>
    <w:p w14:paraId="13CEA6A0" w14:textId="5EC73500" w:rsidR="00C522BC" w:rsidRPr="00FF46E3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087805">
        <w:rPr>
          <w:rFonts w:cs="Calibri"/>
          <w:sz w:val="28"/>
          <w:szCs w:val="28"/>
          <w:u w:val="single"/>
        </w:rPr>
        <w:t>3</w:t>
      </w:r>
      <w:r w:rsidRPr="00FF46E3">
        <w:rPr>
          <w:rFonts w:cs="Calibri"/>
          <w:sz w:val="28"/>
          <w:szCs w:val="28"/>
          <w:u w:val="single"/>
        </w:rPr>
        <w:t>/2</w:t>
      </w:r>
      <w:r w:rsidR="00087805">
        <w:rPr>
          <w:rFonts w:cs="Calibri"/>
          <w:sz w:val="28"/>
          <w:szCs w:val="28"/>
          <w:u w:val="single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78010B" w:rsidRPr="00B22603" w14:paraId="688679C6" w14:textId="77777777" w:rsidTr="003F40D2">
        <w:tc>
          <w:tcPr>
            <w:tcW w:w="4816" w:type="dxa"/>
          </w:tcPr>
          <w:p w14:paraId="72AD59CE" w14:textId="77777777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14:paraId="7F5B317D" w14:textId="6A3AAFA6" w:rsidR="0078010B" w:rsidRPr="006A1C20" w:rsidRDefault="00126319" w:rsidP="00537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C20">
              <w:rPr>
                <w:rFonts w:ascii="Times New Roman" w:hAnsi="Times New Roman"/>
                <w:sz w:val="24"/>
                <w:szCs w:val="24"/>
              </w:rPr>
              <w:t>Lingua e cultura latina</w:t>
            </w:r>
          </w:p>
        </w:tc>
      </w:tr>
      <w:tr w:rsidR="004B77BA" w:rsidRPr="00B22603" w14:paraId="522FF069" w14:textId="77777777" w:rsidTr="003F40D2">
        <w:tc>
          <w:tcPr>
            <w:tcW w:w="4816" w:type="dxa"/>
          </w:tcPr>
          <w:p w14:paraId="09FA9A64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14:paraId="6E01B2A9" w14:textId="25547BE9" w:rsidR="004B77BA" w:rsidRPr="006A1C20" w:rsidRDefault="00126319" w:rsidP="00242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C20">
              <w:rPr>
                <w:rFonts w:ascii="Times New Roman" w:hAnsi="Times New Roman"/>
                <w:sz w:val="24"/>
                <w:szCs w:val="24"/>
              </w:rPr>
              <w:t>Michela Rago</w:t>
            </w:r>
          </w:p>
        </w:tc>
      </w:tr>
      <w:tr w:rsidR="004B77BA" w:rsidRPr="00B22603" w14:paraId="2956EF7C" w14:textId="77777777" w:rsidTr="003F40D2">
        <w:tc>
          <w:tcPr>
            <w:tcW w:w="4816" w:type="dxa"/>
          </w:tcPr>
          <w:p w14:paraId="1426BF18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2D7DB21E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A26FDCB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3451A008" w14:textId="440C0188" w:rsidR="008228D0" w:rsidRPr="002B112C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Libro di testo e testi specialistici</w:t>
            </w: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,</w:t>
            </w:r>
          </w:p>
          <w:p w14:paraId="3A75178B" w14:textId="6EE09CD7" w:rsidR="008228D0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hAnsi="Times New Roman"/>
                <w:sz w:val="24"/>
                <w:szCs w:val="24"/>
                <w:lang w:val="it"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dispense del docente</w:t>
            </w: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,</w:t>
            </w:r>
          </w:p>
          <w:p w14:paraId="39EDC3CA" w14:textId="0663D4A1" w:rsidR="008228D0" w:rsidRPr="002B112C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discussioni partecipate,</w:t>
            </w:r>
          </w:p>
          <w:p w14:paraId="3914F1A9" w14:textId="00988E49" w:rsidR="008228D0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hAnsi="Times New Roman"/>
                <w:sz w:val="24"/>
                <w:szCs w:val="24"/>
                <w:lang w:val="it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Supporti multimediali,</w:t>
            </w:r>
          </w:p>
          <w:p w14:paraId="77973DAA" w14:textId="3C9C0CB3" w:rsidR="008228D0" w:rsidRPr="002B112C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Google Classroom,</w:t>
            </w:r>
          </w:p>
          <w:p w14:paraId="7387A2C7" w14:textId="48C76F08" w:rsidR="008228D0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hAnsi="Times New Roman"/>
                <w:sz w:val="24"/>
                <w:szCs w:val="24"/>
                <w:lang w:val="it"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Risorse multimediali</w:t>
            </w: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,</w:t>
            </w:r>
          </w:p>
          <w:p w14:paraId="25FB6A89" w14:textId="0C970EAA" w:rsidR="008228D0" w:rsidRPr="002B112C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registro elettronico del Portale Argo,</w:t>
            </w:r>
          </w:p>
          <w:p w14:paraId="54E326DE" w14:textId="19E03113" w:rsidR="008228D0" w:rsidRPr="008228D0" w:rsidRDefault="008228D0" w:rsidP="008228D0">
            <w:pPr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piattaforme digitali.</w:t>
            </w:r>
          </w:p>
        </w:tc>
      </w:tr>
      <w:tr w:rsidR="004B77BA" w:rsidRPr="00B22603" w14:paraId="427124FC" w14:textId="77777777" w:rsidTr="003F40D2">
        <w:tc>
          <w:tcPr>
            <w:tcW w:w="4816" w:type="dxa"/>
          </w:tcPr>
          <w:p w14:paraId="072E43EA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14F00FA6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8950A27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2C37ACB" w14:textId="77777777" w:rsidR="008228D0" w:rsidRPr="002B112C" w:rsidRDefault="008228D0" w:rsidP="008228D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Lezione frontale e discussione guidata</w:t>
            </w:r>
          </w:p>
          <w:p w14:paraId="604A83CD" w14:textId="77777777" w:rsidR="008228D0" w:rsidRPr="002B112C" w:rsidRDefault="008228D0" w:rsidP="008228D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brain storming</w:t>
            </w:r>
          </w:p>
          <w:p w14:paraId="25AF494F" w14:textId="77777777" w:rsidR="008228D0" w:rsidRPr="002B112C" w:rsidRDefault="008228D0" w:rsidP="008228D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elaborazione di mappe concettuali </w:t>
            </w:r>
          </w:p>
          <w:p w14:paraId="509C1C83" w14:textId="77777777" w:rsidR="008228D0" w:rsidRPr="002B112C" w:rsidRDefault="008228D0" w:rsidP="008228D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elaborazione di testi scritti e multimediali </w:t>
            </w:r>
          </w:p>
          <w:p w14:paraId="3E3B7392" w14:textId="40692F29" w:rsidR="008228D0" w:rsidRPr="002B112C" w:rsidRDefault="008228D0" w:rsidP="00903F6B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ricerca individuale e di gruppo</w:t>
            </w:r>
          </w:p>
          <w:p w14:paraId="09CD8D1F" w14:textId="7675800E" w:rsidR="008228D0" w:rsidRPr="002B112C" w:rsidRDefault="008228D0" w:rsidP="008228D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Predisposizione materiale di studio </w:t>
            </w:r>
            <w:r w:rsidR="00903F6B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sul registro </w:t>
            </w: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Argo</w:t>
            </w:r>
            <w:r w:rsidR="00903F6B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 e su classroom.</w:t>
            </w:r>
          </w:p>
          <w:p w14:paraId="7B5438F1" w14:textId="77777777" w:rsidR="00903F6B" w:rsidRDefault="008228D0" w:rsidP="00903F6B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hAnsi="Times New Roman"/>
                <w:sz w:val="24"/>
                <w:szCs w:val="24"/>
                <w:lang w:val="it" w:eastAsia="zh-CN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Consegne e compiti scritti </w:t>
            </w:r>
          </w:p>
          <w:p w14:paraId="68B35282" w14:textId="69196BDC" w:rsidR="004B77BA" w:rsidRPr="005B5DB3" w:rsidRDefault="008228D0" w:rsidP="00903F6B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sz w:val="24"/>
                <w:szCs w:val="24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Colloqui e discussioni </w:t>
            </w:r>
          </w:p>
        </w:tc>
      </w:tr>
      <w:tr w:rsidR="004B77BA" w:rsidRPr="00B22603" w14:paraId="5BBAB0F9" w14:textId="77777777" w:rsidTr="003F40D2">
        <w:tc>
          <w:tcPr>
            <w:tcW w:w="4816" w:type="dxa"/>
          </w:tcPr>
          <w:p w14:paraId="09A4B6A2" w14:textId="77777777" w:rsidR="004B77BA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0EFF2B96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E37DEF3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7070F8BA" w14:textId="2FD7A246" w:rsidR="005518A8" w:rsidRDefault="005518A8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5518A8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Valutazione:</w:t>
            </w:r>
          </w:p>
          <w:p w14:paraId="7E791E62" w14:textId="21891854" w:rsidR="008228D0" w:rsidRDefault="008228D0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Verifiche orali, verifiche scritte</w:t>
            </w:r>
            <w:r w:rsidR="00087805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 strutturate e semistrutturate, </w:t>
            </w: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partecipazione al dialogo educativo in presenza</w:t>
            </w:r>
            <w:r w:rsidR="0044328D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. </w:t>
            </w:r>
          </w:p>
          <w:p w14:paraId="3D5EECED" w14:textId="77777777" w:rsidR="005B5DB3" w:rsidRPr="00087805" w:rsidRDefault="005B5DB3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La valutazione finale è scaturita da un giusto equilibrio tra valutazione sommativa, mirante a misurare compiti e prestazioni (conoscenze disciplinari), e valutazione formativa, finalizzata all’osservazione dinamica di </w:t>
            </w:r>
            <w:r w:rsidRPr="00087805">
              <w:rPr>
                <w:rFonts w:ascii="Times New Roman" w:hAnsi="Times New Roman"/>
                <w:sz w:val="24"/>
                <w:szCs w:val="24"/>
              </w:rPr>
              <w:lastRenderedPageBreak/>
              <w:t>strategie e processi in vista del raggiungimento delle competenze   esplicitate in fase di piano di lavoro di inizio anno. Per la corrispondenza tra voto numerico e giudizio si è fatto riferimento ai criteri indicati nel PTOF</w:t>
            </w:r>
            <w:r w:rsidR="00537924" w:rsidRPr="000878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D89A70" w14:textId="0BF1F0BF" w:rsidR="00DF6FFE" w:rsidRPr="00087805" w:rsidRDefault="00DF6FFE" w:rsidP="004432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  <w:u w:val="single"/>
              </w:rPr>
              <w:t>Criteri di verifica:</w:t>
            </w:r>
          </w:p>
          <w:p w14:paraId="56A9B08C" w14:textId="77777777" w:rsidR="00DF6FFE" w:rsidRPr="00087805" w:rsidRDefault="00DF6FFE" w:rsidP="00DF6FFE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questionari di verifica;</w:t>
            </w:r>
          </w:p>
          <w:p w14:paraId="46E6E06C" w14:textId="77777777" w:rsidR="00DF6FFE" w:rsidRPr="00087805" w:rsidRDefault="00DF6FFE" w:rsidP="00DF6FFE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esposizioni orali e scritte;</w:t>
            </w:r>
          </w:p>
          <w:p w14:paraId="028F2FF7" w14:textId="77777777" w:rsidR="00DF6FFE" w:rsidRPr="00087805" w:rsidRDefault="00DF6FFE" w:rsidP="00DF6FFE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analisi del testo; </w:t>
            </w:r>
          </w:p>
          <w:p w14:paraId="4A2FD61F" w14:textId="77777777" w:rsidR="00DF6FFE" w:rsidRPr="00087805" w:rsidRDefault="00DF6FFE" w:rsidP="00DF6FFE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appunti, sunti e mappe concettuali</w:t>
            </w:r>
          </w:p>
          <w:p w14:paraId="41EA4D1B" w14:textId="76947E70" w:rsidR="00E80184" w:rsidRPr="00087805" w:rsidRDefault="00DF6FFE" w:rsidP="0044328D">
            <w:pPr>
              <w:pStyle w:val="Titolo1"/>
              <w:ind w:right="98"/>
              <w:rPr>
                <w:rFonts w:ascii="Times New Roman" w:hAnsi="Times New Roman"/>
                <w:b/>
                <w:bCs/>
                <w:szCs w:val="24"/>
              </w:rPr>
            </w:pPr>
            <w:r w:rsidRPr="00087805">
              <w:rPr>
                <w:rFonts w:ascii="Times New Roman" w:hAnsi="Times New Roman"/>
                <w:bCs/>
                <w:szCs w:val="24"/>
                <w:u w:val="single"/>
              </w:rPr>
              <w:t>Ulteriori criteri utilizzati per la valutazione finale</w:t>
            </w:r>
            <w:r w:rsidRPr="00087805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549CDF2C" w14:textId="621DBBB4" w:rsidR="00DF6FFE" w:rsidRPr="00087805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b w:val="0"/>
                <w:szCs w:val="24"/>
              </w:rPr>
            </w:pPr>
            <w:r w:rsidRPr="00087805">
              <w:rPr>
                <w:b w:val="0"/>
                <w:szCs w:val="24"/>
              </w:rPr>
              <w:t>interesse e partecipazione dimostra</w:t>
            </w:r>
            <w:r w:rsidR="0044328D" w:rsidRPr="00087805">
              <w:rPr>
                <w:b w:val="0"/>
                <w:szCs w:val="24"/>
              </w:rPr>
              <w:t>ti durante l’attività in classe:</w:t>
            </w:r>
          </w:p>
          <w:p w14:paraId="212A7713" w14:textId="77777777" w:rsidR="00DF6FFE" w:rsidRPr="00087805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b w:val="0"/>
                <w:szCs w:val="24"/>
              </w:rPr>
            </w:pPr>
            <w:r w:rsidRPr="00087805">
              <w:rPr>
                <w:b w:val="0"/>
                <w:szCs w:val="24"/>
              </w:rPr>
              <w:t>progressi raggiunti rispetto alla situazione iniziale;</w:t>
            </w:r>
          </w:p>
          <w:p w14:paraId="7526D071" w14:textId="77777777" w:rsidR="00DF6FFE" w:rsidRPr="00087805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b w:val="0"/>
                <w:szCs w:val="24"/>
              </w:rPr>
            </w:pPr>
            <w:r w:rsidRPr="00087805">
              <w:rPr>
                <w:b w:val="0"/>
                <w:szCs w:val="24"/>
              </w:rPr>
              <w:t>impegno nel lavoro assegnato a casa;</w:t>
            </w:r>
          </w:p>
          <w:p w14:paraId="6D177642" w14:textId="77777777" w:rsidR="00DF6FFE" w:rsidRPr="00087805" w:rsidRDefault="00DF6FFE" w:rsidP="00DF6FFE">
            <w:pPr>
              <w:pStyle w:val="Corpotesto"/>
              <w:jc w:val="both"/>
            </w:pPr>
            <w:r w:rsidRPr="00087805">
              <w:t>- interesse, collaborazione</w:t>
            </w:r>
            <w:r w:rsidR="005B5DB3" w:rsidRPr="00087805">
              <w:t>,</w:t>
            </w:r>
            <w:r w:rsidRPr="00087805">
              <w:t xml:space="preserve"> costanza</w:t>
            </w:r>
          </w:p>
          <w:p w14:paraId="3820C1E1" w14:textId="77777777" w:rsidR="004B77BA" w:rsidRPr="00B22603" w:rsidRDefault="00DF6FFE" w:rsidP="005B5DB3">
            <w:pPr>
              <w:spacing w:after="0" w:line="240" w:lineRule="auto"/>
              <w:rPr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-  puntualità di esecuzione e consegna</w:t>
            </w: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4B77BA" w:rsidRPr="00B22603" w14:paraId="36BC4AFB" w14:textId="77777777" w:rsidTr="003F40D2">
        <w:tc>
          <w:tcPr>
            <w:tcW w:w="4816" w:type="dxa"/>
          </w:tcPr>
          <w:p w14:paraId="2424314D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Recupero</w:t>
            </w:r>
          </w:p>
        </w:tc>
        <w:tc>
          <w:tcPr>
            <w:tcW w:w="4812" w:type="dxa"/>
          </w:tcPr>
          <w:p w14:paraId="1B841F95" w14:textId="11A23575" w:rsidR="004B77BA" w:rsidRPr="00B22603" w:rsidRDefault="008228D0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2B112C">
              <w:rPr>
                <w:rFonts w:ascii="Times New Roman" w:hAnsi="Times New Roman"/>
                <w:sz w:val="24"/>
                <w:szCs w:val="24"/>
                <w:lang w:val="it" w:eastAsia="zh-CN"/>
              </w:rPr>
              <w:t>Curriculare e attività di ripetizione e consolidamento</w:t>
            </w: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.</w:t>
            </w:r>
          </w:p>
        </w:tc>
      </w:tr>
      <w:tr w:rsidR="004B77BA" w:rsidRPr="00B22603" w14:paraId="1778307A" w14:textId="77777777" w:rsidTr="003F40D2">
        <w:tc>
          <w:tcPr>
            <w:tcW w:w="4816" w:type="dxa"/>
          </w:tcPr>
          <w:p w14:paraId="70954D55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14:paraId="2AC4A107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46259CA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C1B88D3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275CFCD1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66CC4EB6" w14:textId="77777777" w:rsidR="00F4527C" w:rsidRPr="00F4527C" w:rsidRDefault="00F4527C" w:rsidP="00F4527C">
            <w:pPr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FEDRO. Vita e contesto storico. Le Favole "La legge del più forte: il lupo e l'agnello".</w:t>
            </w:r>
          </w:p>
          <w:p w14:paraId="2D40F3F3" w14:textId="74275012" w:rsidR="00F4527C" w:rsidRPr="00F4527C" w:rsidRDefault="00F4527C" w:rsidP="00F4527C">
            <w:pPr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OVIDIO. Vita e contesto storico. Brano di classico Amores I, 9, 1-12 "Amanti che fanno i soldati". Scelte Antologiche in traduzione italiana - "Nel circo a caccia di ragazze" Ars Amatoria I, 135-164; "Una lettera dal Mar Nero" Tristia III 3, 1-18; "Apollo e Dafne: metamorfosi" Met. I, 540-566; "Narciso alla sorgente" Met. III, 404-440; "La leggenda di Pigmalione" Met. X 243-297; </w:t>
            </w:r>
            <w:bookmarkStart w:id="0" w:name="_GoBack"/>
            <w:bookmarkEnd w:id="0"/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"La morte di Orfeo", Met. XI 1-66.</w:t>
            </w:r>
          </w:p>
          <w:p w14:paraId="2FDB88DF" w14:textId="7777777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3) TITO LIVIO. Vita e contesto storico. Brano di classico: Ab urbe condita XLIII 13. 1 e 13.2 "Storiografia e soprannaturale; Scelta antologica in italiano:</w:t>
            </w:r>
          </w:p>
          <w:p w14:paraId="141E9374" w14:textId="454363D5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Proemio, "La leggenda de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lla fondazione", 6, 3-4; "Bruto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, il finto stolto" I, 56,4-13; "Lucrezia, vittima e vindice" I, 57, 4-11; "La fine" XXXIX 51; “Il Ritratto” XXI. 4,3-10</w:t>
            </w:r>
          </w:p>
          <w:p w14:paraId="740B84B5" w14:textId="7777777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4) LUCANO. Vita e contesto storico.</w:t>
            </w:r>
          </w:p>
          <w:p w14:paraId="0370B746" w14:textId="152861B9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5) LUCIO ANNEO SENECA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. Vita e contesto storico. Brani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di classico: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"R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iprendersi la propria vita" Ep. 1, 1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,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T1. "La lotta contro le 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lastRenderedPageBreak/>
              <w:t>passioni" De ira 13, 1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,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T9. 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“La strada verso la felicità” De vita beata 1, 1, 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T10. ep.47: "Gli schiavi, uomini come noi"; </w:t>
            </w:r>
          </w:p>
          <w:p w14:paraId="58032D31" w14:textId="57B7BB3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Scelte antologiche dal "De Brevitate vitae": "esistenze travolte da attività inutili"; "forse il giorno che tu sprechi è l'ultimo"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; dal "De tranquillitate animi"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: "la stanchezza di sé e delle cose". Dalle "Epistulae ad Lucilium": Ep. I,1: "Riprendersi la propria vita"; 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ep.74 "Il sommo bene"; “Adesso devi vivere!” T4</w:t>
            </w:r>
          </w:p>
          <w:p w14:paraId="0CE99F79" w14:textId="7777777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 6) QUINTILIANO. Vita e contesto storico. Letture antologiche : "Ottimismo pedagogico", "Le qualità di un buon maestro", "Le punizioni corporali umiliano inutilmente". Brano di classico: "L'oratore, un tecnico di buona volontà"' Inst. Orat. XII 1.</w:t>
            </w:r>
          </w:p>
          <w:p w14:paraId="7997A34B" w14:textId="1943C2ED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 7) TACITO. Vita e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contesto storico, classico T6: “O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rigine di una menzogna”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, T8: “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discorso di C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algaco”.   Letture antologiche: “usi e costumi dei germani”, “l'assedio di Gerusalemme” 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Hist. V 13, "Nerone fa uccidere la madre" Ann. 14, 7-8, "l'incendio di Roma" Ann. 15, 38-40.</w:t>
            </w:r>
          </w:p>
          <w:p w14:paraId="4960793E" w14:textId="7777777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 8)  SVETONIO vita e contesto storico antologia: T7 T8 T9 - PLINIO IL GIOVANE. Vita e contesto storico</w:t>
            </w:r>
          </w:p>
          <w:p w14:paraId="15182940" w14:textId="7777777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 9) MARZIALE - PERSIO- GIOVENALE. Vita e contesto storico. Letture antologiche: "Roma by night", "Amore mercenario" (Giov. Sat. III 268-301, VI 136-152), "Città e campagna", "Miseria e orgoglio di un cliente", "Felicità a portata di mano" (Marz. Ep. XII, 57; X, 76; X 47 e 96).</w:t>
            </w:r>
          </w:p>
          <w:p w14:paraId="5AF33B0A" w14:textId="1A901652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10) IL ROMANZO E LA NOVELLA. Introduzione al romanzo latino: breve storia del genere;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il romanzo greco.</w:t>
            </w:r>
          </w:p>
          <w:p w14:paraId="402CD0B7" w14:textId="7777777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11) PETRONIO. Petronius arbiter : il Satyricon. Dal Satyricon: "la cena di Trimalchione"; "Il ritratto di Fortunata"; La fabula milesiaca:"La matrona di Efeso", Confronto tra la novella "La matrona di Efeso" e la favola di Fedro:"Vidua et miles"</w:t>
            </w:r>
          </w:p>
          <w:p w14:paraId="124FCD68" w14:textId="4DA3A8D0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12) APULEIO. Vita dell'autore e contesto storico culturale. Scelte antologiche dalle 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lastRenderedPageBreak/>
              <w:t>"Metamorfosi": "Lucio si trasforma in</w:t>
            </w:r>
            <w:r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asino"; "Psiche: una bellezza </w:t>
            </w: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da favola".</w:t>
            </w:r>
          </w:p>
          <w:p w14:paraId="1A87C8DA" w14:textId="77777777" w:rsidR="00F4527C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13) AGOSTINO. Biografia e pensiero. Scelte antologiche</w:t>
            </w:r>
          </w:p>
          <w:p w14:paraId="355BA290" w14:textId="4DB643DF" w:rsidR="00AA7925" w:rsidRPr="00F4527C" w:rsidRDefault="00F4527C" w:rsidP="00F4527C">
            <w:pPr>
              <w:spacing w:after="160" w:line="259" w:lineRule="auto"/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</w:pPr>
            <w:r w:rsidRPr="00F4527C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AGOSTINO. "Confessiones": "La banalità del male": un furto di pere" (I.II); "La perdita di un amico" (I.IV); "Memoria, tempo, eternità" (l.X).</w:t>
            </w:r>
          </w:p>
        </w:tc>
      </w:tr>
      <w:tr w:rsidR="004B77BA" w:rsidRPr="00B22603" w14:paraId="31E0677D" w14:textId="77777777" w:rsidTr="003F40D2">
        <w:tc>
          <w:tcPr>
            <w:tcW w:w="4816" w:type="dxa"/>
          </w:tcPr>
          <w:p w14:paraId="78E87AB4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09B8490D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7DD71C5C" w14:textId="77777777" w:rsidR="004B77BA" w:rsidRPr="00B22603" w:rsidRDefault="008F7C68" w:rsidP="008F7C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4812" w:type="dxa"/>
          </w:tcPr>
          <w:p w14:paraId="16D9856D" w14:textId="6631DFFF" w:rsidR="004B77BA" w:rsidRPr="00087805" w:rsidRDefault="00903F6B" w:rsidP="00E8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Vd. programmazione VAs</w:t>
            </w:r>
            <w:r w:rsidR="008F7C68" w:rsidRPr="0008780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</w:p>
        </w:tc>
      </w:tr>
      <w:tr w:rsidR="004B77BA" w:rsidRPr="00B22603" w14:paraId="77A014D8" w14:textId="77777777" w:rsidTr="003F40D2">
        <w:tc>
          <w:tcPr>
            <w:tcW w:w="4816" w:type="dxa"/>
          </w:tcPr>
          <w:p w14:paraId="08EEE56E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 w14:paraId="4FE45738" w14:textId="7CB3BBEA" w:rsidR="00E80184" w:rsidRPr="00087805" w:rsidRDefault="00DB3722" w:rsidP="00E8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“</w:t>
            </w:r>
            <w:r w:rsidR="008228D0" w:rsidRPr="00087805">
              <w:rPr>
                <w:rFonts w:ascii="Times New Roman" w:hAnsi="Times New Roman"/>
                <w:sz w:val="24"/>
                <w:szCs w:val="24"/>
              </w:rPr>
              <w:t>Musa tenuis”vol. 2</w:t>
            </w:r>
          </w:p>
          <w:p w14:paraId="05F2EA45" w14:textId="6BD7351C" w:rsidR="00E80184" w:rsidRPr="00087805" w:rsidRDefault="00E80184" w:rsidP="00E8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A</w:t>
            </w:r>
            <w:r w:rsidR="00DB3722" w:rsidRPr="00087805">
              <w:rPr>
                <w:rFonts w:ascii="Times New Roman" w:hAnsi="Times New Roman"/>
                <w:sz w:val="24"/>
                <w:szCs w:val="24"/>
              </w:rPr>
              <w:t xml:space="preserve">utore: </w:t>
            </w:r>
            <w:r w:rsidR="00F50C7C" w:rsidRPr="00087805">
              <w:rPr>
                <w:rFonts w:ascii="Times New Roman" w:hAnsi="Times New Roman"/>
                <w:sz w:val="24"/>
                <w:szCs w:val="24"/>
              </w:rPr>
              <w:t>A. Roncoroni, R. Gazich, E. Marinoni, E.Sada</w:t>
            </w:r>
          </w:p>
          <w:p w14:paraId="4C1270C3" w14:textId="77777777" w:rsidR="004B77BA" w:rsidRPr="00087805" w:rsidRDefault="00DB3722" w:rsidP="00E80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ed.: </w:t>
            </w:r>
            <w:r w:rsidR="00F50C7C" w:rsidRPr="00087805">
              <w:rPr>
                <w:rFonts w:ascii="Times New Roman" w:hAnsi="Times New Roman"/>
                <w:sz w:val="24"/>
                <w:szCs w:val="24"/>
              </w:rPr>
              <w:t>C. Signorelli Scuola</w:t>
            </w:r>
          </w:p>
          <w:p w14:paraId="53121442" w14:textId="1FF8E80D" w:rsidR="0044328D" w:rsidRPr="0044328D" w:rsidRDefault="0044328D" w:rsidP="00E8018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Prezzo: 25.70</w:t>
            </w:r>
          </w:p>
        </w:tc>
      </w:tr>
      <w:tr w:rsidR="004B77BA" w:rsidRPr="00B22603" w14:paraId="6672FD5F" w14:textId="77777777" w:rsidTr="003F40D2">
        <w:tc>
          <w:tcPr>
            <w:tcW w:w="4816" w:type="dxa"/>
          </w:tcPr>
          <w:p w14:paraId="534C9FBF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3D995733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3EB3202F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78E6910C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14:paraId="7818ACE2" w14:textId="71B7CD3D" w:rsidR="00E80184" w:rsidRPr="00087805" w:rsidRDefault="003F7CFB" w:rsidP="0089032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Conoscenze: </w:t>
            </w:r>
          </w:p>
          <w:p w14:paraId="2E4FB0CF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Saper leggere, direttamente in traduzione, i testi più rappresentativi della latinità. </w:t>
            </w:r>
          </w:p>
          <w:p w14:paraId="7D465390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Saper confrontare linguisticamente il latino con l’italiano e le lingue moderne. </w:t>
            </w:r>
          </w:p>
          <w:p w14:paraId="4B381EF2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Conoscere attraverso la lettura diretta e in traduzione i testi fondamentali della classicità. </w:t>
            </w:r>
          </w:p>
          <w:p w14:paraId="7C1B1E32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Riconoscere il valore fondante della classicità romana per la tradizione europea</w:t>
            </w:r>
          </w:p>
          <w:p w14:paraId="005A771C" w14:textId="77777777" w:rsidR="0089032D" w:rsidRPr="00087805" w:rsidRDefault="0089032D" w:rsidP="0089032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Tradurre in modo guidato testi d’autore. </w:t>
            </w:r>
          </w:p>
          <w:p w14:paraId="480941AA" w14:textId="0A9A28D2" w:rsidR="00E80184" w:rsidRPr="00087805" w:rsidRDefault="0089032D" w:rsidP="0089032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Saper svolgere esercizi di traduzione contrastiva.</w:t>
            </w:r>
          </w:p>
          <w:p w14:paraId="2628F039" w14:textId="77777777" w:rsidR="008F7C68" w:rsidRPr="00087805" w:rsidRDefault="003F7CFB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Competenze:</w:t>
            </w:r>
          </w:p>
          <w:p w14:paraId="21A722B1" w14:textId="77777777" w:rsidR="00BA3F12" w:rsidRPr="00087805" w:rsidRDefault="00BA3F12" w:rsidP="00BA3F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Leggere e comprendere testi latini d’autore (con traduzione a fronte) individuandone i nuclei concettuali.</w:t>
            </w:r>
          </w:p>
          <w:p w14:paraId="688A3AA4" w14:textId="77777777" w:rsidR="00BA3F12" w:rsidRPr="00087805" w:rsidRDefault="00BA3F12" w:rsidP="00BA3F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 Dimostrare consapevolezza dell’asse diacronico della letteratura. </w:t>
            </w:r>
          </w:p>
          <w:p w14:paraId="4EC28017" w14:textId="77777777" w:rsidR="00BA3F12" w:rsidRPr="00087805" w:rsidRDefault="00BA3F12" w:rsidP="00BA3F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Cogliere elementi fondamentali del sistema letterario e linguistico latino: ricaduta sul sistema linguistico italiano e neolatino europeo. </w:t>
            </w:r>
          </w:p>
          <w:p w14:paraId="7A8EE592" w14:textId="70152917" w:rsidR="004B77BA" w:rsidRPr="00087805" w:rsidRDefault="00BA3F12" w:rsidP="00BA3F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Cogliere e interpretare i nessi tra la letteratura latina e le altre discipline umanistiche.</w:t>
            </w:r>
          </w:p>
          <w:p w14:paraId="570A15C3" w14:textId="77777777" w:rsidR="003F7CFB" w:rsidRPr="00087805" w:rsidRDefault="003F7CFB" w:rsidP="003F7CFB">
            <w:pPr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Abilità:</w:t>
            </w:r>
          </w:p>
          <w:p w14:paraId="4C6BB44C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Saper recuperare le conoscenze acquisite nel primo biennio. Acquisire </w:t>
            </w:r>
            <w:r w:rsidRPr="000878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ulteriore dimestichezza con la complessità della costruzione sintattica. </w:t>
            </w:r>
          </w:p>
          <w:p w14:paraId="3265EC57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Riconoscere la specificità del lessico della poesia, della retorica, della politica, della filosofia, delle scienze.</w:t>
            </w:r>
          </w:p>
          <w:p w14:paraId="2C497A53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Comprendere specificità di lessico e stile del singolo autore. </w:t>
            </w:r>
          </w:p>
          <w:p w14:paraId="6AA27B70" w14:textId="77777777" w:rsidR="0089032D" w:rsidRPr="00087805" w:rsidRDefault="0089032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Comprendere le tematiche, la poetica, la visione del mondo dell’autore in relazione al contesto personale, culturale, sociale, storico.</w:t>
            </w:r>
          </w:p>
          <w:p w14:paraId="31C45011" w14:textId="76666887" w:rsidR="00E80184" w:rsidRPr="00087805" w:rsidRDefault="0089032D" w:rsidP="0089032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 xml:space="preserve"> Riflettere, in relazione al sé, su valori e disvalori di una determinata epoca. </w:t>
            </w:r>
          </w:p>
          <w:p w14:paraId="534057BE" w14:textId="77777777" w:rsidR="003F7CFB" w:rsidRPr="00087805" w:rsidRDefault="003F7CFB" w:rsidP="00E8018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02A" w:rsidRPr="00B22603" w14:paraId="7ABC9811" w14:textId="77777777" w:rsidTr="003F40D2">
        <w:tc>
          <w:tcPr>
            <w:tcW w:w="4816" w:type="dxa"/>
          </w:tcPr>
          <w:p w14:paraId="7056903C" w14:textId="77777777" w:rsidR="00C4002A" w:rsidRPr="00B22603" w:rsidRDefault="00C4002A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lastRenderedPageBreak/>
              <w:t>INSEGNAMENTO TRASVERSALE DI EDUCAZIONE CIVICA</w:t>
            </w:r>
          </w:p>
        </w:tc>
        <w:tc>
          <w:tcPr>
            <w:tcW w:w="4812" w:type="dxa"/>
          </w:tcPr>
          <w:p w14:paraId="43E832CD" w14:textId="01997611" w:rsidR="001C0793" w:rsidRPr="00087805" w:rsidRDefault="001A2906" w:rsidP="001C07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805">
              <w:rPr>
                <w:rFonts w:ascii="Times New Roman" w:hAnsi="Times New Roman"/>
                <w:sz w:val="24"/>
                <w:szCs w:val="24"/>
              </w:rPr>
              <w:t>Per quanto attiene a</w:t>
            </w:r>
            <w:r w:rsidR="00CB5A23" w:rsidRPr="00087805">
              <w:rPr>
                <w:rFonts w:ascii="Times New Roman" w:hAnsi="Times New Roman"/>
                <w:sz w:val="24"/>
                <w:szCs w:val="24"/>
              </w:rPr>
              <w:t xml:space="preserve">ll’insegnamento trasversale dell’Educazione civica, </w:t>
            </w:r>
            <w:r w:rsidRPr="00087805">
              <w:rPr>
                <w:rFonts w:ascii="Times New Roman" w:hAnsi="Times New Roman"/>
                <w:sz w:val="24"/>
                <w:szCs w:val="24"/>
              </w:rPr>
              <w:t xml:space="preserve">ai sensi dell’articolo 3 della legge 20 agosto 2019, n. 92 e s.m.i. e del D.M. n. 35 del 22 giugno 2020 – Linee guida per l’insegnamento dell’educazione civica, relativamente alla </w:t>
            </w:r>
            <w:r w:rsidR="00C4002A" w:rsidRPr="00087805">
              <w:rPr>
                <w:rFonts w:ascii="Times New Roman" w:hAnsi="Times New Roman"/>
                <w:sz w:val="24"/>
                <w:szCs w:val="24"/>
              </w:rPr>
              <w:t>tematica generale</w:t>
            </w:r>
            <w:r w:rsidR="0044328D" w:rsidRPr="00087805">
              <w:rPr>
                <w:rFonts w:ascii="Times New Roman" w:hAnsi="Times New Roman"/>
                <w:sz w:val="24"/>
                <w:szCs w:val="24"/>
              </w:rPr>
              <w:t xml:space="preserve"> del trimestre “Umanità ed Umanesimo: dignità e diritti umani”:</w:t>
            </w:r>
            <w:r w:rsidRPr="00087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002A" w:rsidRPr="00087805">
              <w:rPr>
                <w:rFonts w:ascii="Times New Roman" w:hAnsi="Times New Roman"/>
                <w:sz w:val="24"/>
                <w:szCs w:val="24"/>
              </w:rPr>
              <w:t>i contenuti declinati</w:t>
            </w:r>
            <w:r w:rsidRPr="00087805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r w:rsidR="0044328D" w:rsidRPr="00087805">
              <w:rPr>
                <w:rFonts w:ascii="Times New Roman" w:hAnsi="Times New Roman"/>
                <w:sz w:val="24"/>
                <w:szCs w:val="24"/>
              </w:rPr>
              <w:t>Latino,</w:t>
            </w:r>
            <w:r w:rsidRPr="00087805">
              <w:rPr>
                <w:rFonts w:ascii="Times New Roman" w:hAnsi="Times New Roman"/>
                <w:sz w:val="24"/>
                <w:szCs w:val="24"/>
              </w:rPr>
              <w:t xml:space="preserve"> per complessive </w:t>
            </w:r>
            <w:r w:rsidR="0044328D" w:rsidRPr="0008780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F758B" w:rsidRPr="000878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4002A" w:rsidRPr="00087805">
              <w:rPr>
                <w:rFonts w:ascii="Times New Roman" w:hAnsi="Times New Roman"/>
                <w:b/>
                <w:sz w:val="24"/>
                <w:szCs w:val="24"/>
              </w:rPr>
              <w:t>ore</w:t>
            </w:r>
            <w:r w:rsidR="00C4002A" w:rsidRPr="00087805">
              <w:rPr>
                <w:rFonts w:ascii="Times New Roman" w:hAnsi="Times New Roman"/>
                <w:sz w:val="24"/>
                <w:szCs w:val="24"/>
              </w:rPr>
              <w:t xml:space="preserve"> dedicate</w:t>
            </w:r>
            <w:r w:rsidRPr="00087805">
              <w:rPr>
                <w:rFonts w:ascii="Times New Roman" w:hAnsi="Times New Roman"/>
                <w:sz w:val="24"/>
                <w:szCs w:val="24"/>
              </w:rPr>
              <w:t>, sono stati i seguenti:</w:t>
            </w:r>
          </w:p>
          <w:p w14:paraId="4999CBD9" w14:textId="77777777" w:rsidR="00150975" w:rsidRPr="00087805" w:rsidRDefault="00150975" w:rsidP="001C07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A79C7F" w14:textId="50D0DE4F" w:rsidR="00150975" w:rsidRPr="00150975" w:rsidRDefault="00150975" w:rsidP="00150975">
            <w:pPr>
              <w:pStyle w:val="Paragrafoelenco"/>
              <w:numPr>
                <w:ilvl w:val="0"/>
                <w:numId w:val="17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975">
              <w:rPr>
                <w:rFonts w:ascii="Times New Roman" w:hAnsi="Times New Roman"/>
                <w:sz w:val="24"/>
                <w:szCs w:val="24"/>
              </w:rPr>
              <w:t>Giornata internazionale per l'eliminazione della violenza sulle donne: i classici e l'attualità, il ruolo femminile nella storia. Le Sabine, Lucrezia e Giulia Cecchettin.</w:t>
            </w:r>
          </w:p>
          <w:p w14:paraId="06A5DBA2" w14:textId="568EA9A0" w:rsidR="00150975" w:rsidRPr="00150975" w:rsidRDefault="00150975" w:rsidP="00150975">
            <w:pPr>
              <w:pStyle w:val="Paragrafoelenco"/>
              <w:numPr>
                <w:ilvl w:val="0"/>
                <w:numId w:val="17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975">
              <w:rPr>
                <w:rFonts w:ascii="Times New Roman" w:hAnsi="Times New Roman"/>
                <w:sz w:val="24"/>
                <w:szCs w:val="24"/>
              </w:rPr>
              <w:t>Il valore dell'Humanitas: da Seneca ai nostri giorni. Considerazioni sulla schiavitù del tempo e sulle "catene" dell'attualità.</w:t>
            </w:r>
          </w:p>
          <w:p w14:paraId="2FB62BD7" w14:textId="6D55CAA8" w:rsidR="009F758B" w:rsidRPr="00150975" w:rsidRDefault="008E07C0" w:rsidP="00150975">
            <w:pPr>
              <w:pStyle w:val="Paragrafoelenco"/>
              <w:numPr>
                <w:ilvl w:val="0"/>
                <w:numId w:val="17"/>
              </w:num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Giornata della memoria e dell’impegno in ricordo</w:t>
            </w:r>
            <w:r w:rsidR="00150975" w:rsidRPr="00150975">
              <w:rPr>
                <w:rFonts w:ascii="Times New Roman" w:hAnsi="Times New Roman"/>
                <w:sz w:val="24"/>
                <w:szCs w:val="24"/>
              </w:rPr>
              <w:t xml:space="preserve"> delle vittime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innocenti delle mafie</w:t>
            </w:r>
            <w:r w:rsidR="00150975" w:rsidRPr="00150975">
              <w:rPr>
                <w:rFonts w:ascii="Times New Roman" w:hAnsi="Times New Roman"/>
                <w:sz w:val="24"/>
                <w:szCs w:val="24"/>
              </w:rPr>
              <w:t>: 21 marzo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3022B086" w14:textId="77777777" w:rsidR="008E7507" w:rsidRPr="00004E0B" w:rsidRDefault="008E7507" w:rsidP="008C4D21"/>
    <w:p w14:paraId="3DDAD155" w14:textId="13E6D579" w:rsidR="008E7507" w:rsidRPr="0089032D" w:rsidRDefault="009F758B" w:rsidP="00A30DA6">
      <w:pPr>
        <w:jc w:val="right"/>
        <w:rPr>
          <w:sz w:val="36"/>
          <w:szCs w:val="36"/>
        </w:rPr>
      </w:pPr>
      <w:r w:rsidRPr="0089032D">
        <w:rPr>
          <w:sz w:val="36"/>
          <w:szCs w:val="36"/>
        </w:rPr>
        <w:t>LA</w:t>
      </w:r>
      <w:r w:rsidR="00596A22" w:rsidRPr="0089032D">
        <w:rPr>
          <w:sz w:val="36"/>
          <w:szCs w:val="36"/>
        </w:rPr>
        <w:t xml:space="preserve"> DOCENTE:</w:t>
      </w:r>
    </w:p>
    <w:p w14:paraId="0E9D7CC1" w14:textId="702DFF91" w:rsidR="00030C40" w:rsidRPr="0089032D" w:rsidRDefault="008E07C0" w:rsidP="00537924">
      <w:pPr>
        <w:jc w:val="right"/>
        <w:rPr>
          <w:rFonts w:ascii="Brush Script MT" w:hAnsi="Brush Script MT"/>
          <w:sz w:val="36"/>
          <w:szCs w:val="36"/>
        </w:rPr>
      </w:pPr>
      <w:r w:rsidRPr="008E07C0">
        <w:rPr>
          <w:rFonts w:ascii="Brush Script MT" w:hAnsi="Brush Script MT"/>
          <w:noProof/>
          <w:sz w:val="36"/>
          <w:szCs w:val="36"/>
          <w:lang w:eastAsia="it-IT"/>
        </w:rPr>
        <w:drawing>
          <wp:inline distT="0" distB="0" distL="0" distR="0" wp14:anchorId="1CBA37AD" wp14:editId="2E875740">
            <wp:extent cx="2099310" cy="790575"/>
            <wp:effectExtent l="0" t="0" r="0" b="9525"/>
            <wp:docPr id="1" name="Immagine 1" descr="C:\Users\Utente\Desktop\firma digitale Michela Rag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firma digitale Michela Rago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943" cy="79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0C40" w:rsidRPr="0089032D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E80F6" w14:textId="77777777" w:rsidR="0083362D" w:rsidRDefault="0083362D" w:rsidP="00CF64D3">
      <w:pPr>
        <w:spacing w:after="0" w:line="240" w:lineRule="auto"/>
      </w:pPr>
      <w:r>
        <w:separator/>
      </w:r>
    </w:p>
  </w:endnote>
  <w:endnote w:type="continuationSeparator" w:id="0">
    <w:p w14:paraId="2BCD9357" w14:textId="77777777" w:rsidR="0083362D" w:rsidRDefault="0083362D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236C9" w14:textId="77777777" w:rsidR="0083362D" w:rsidRDefault="0083362D" w:rsidP="00CF64D3">
      <w:pPr>
        <w:spacing w:after="0" w:line="240" w:lineRule="auto"/>
      </w:pPr>
      <w:r>
        <w:separator/>
      </w:r>
    </w:p>
  </w:footnote>
  <w:footnote w:type="continuationSeparator" w:id="0">
    <w:p w14:paraId="7E66244D" w14:textId="77777777" w:rsidR="0083362D" w:rsidRDefault="0083362D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04D82"/>
    <w:multiLevelType w:val="hybridMultilevel"/>
    <w:tmpl w:val="B7CC85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C695E"/>
    <w:multiLevelType w:val="hybridMultilevel"/>
    <w:tmpl w:val="9FE0E62E"/>
    <w:lvl w:ilvl="0" w:tplc="5F70CE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12"/>
  </w:num>
  <w:num w:numId="8">
    <w:abstractNumId w:val="14"/>
  </w:num>
  <w:num w:numId="9">
    <w:abstractNumId w:val="13"/>
  </w:num>
  <w:num w:numId="10">
    <w:abstractNumId w:val="0"/>
  </w:num>
  <w:num w:numId="11">
    <w:abstractNumId w:val="4"/>
  </w:num>
  <w:num w:numId="12">
    <w:abstractNumId w:val="16"/>
  </w:num>
  <w:num w:numId="13">
    <w:abstractNumId w:val="9"/>
  </w:num>
  <w:num w:numId="14">
    <w:abstractNumId w:val="10"/>
  </w:num>
  <w:num w:numId="15">
    <w:abstractNumId w:val="7"/>
  </w:num>
  <w:num w:numId="16">
    <w:abstractNumId w:val="6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79E"/>
    <w:rsid w:val="00002804"/>
    <w:rsid w:val="00004E0B"/>
    <w:rsid w:val="00010F30"/>
    <w:rsid w:val="00030C40"/>
    <w:rsid w:val="00031B81"/>
    <w:rsid w:val="00035816"/>
    <w:rsid w:val="00035C23"/>
    <w:rsid w:val="00087805"/>
    <w:rsid w:val="000A6192"/>
    <w:rsid w:val="000A6A51"/>
    <w:rsid w:val="000B70D2"/>
    <w:rsid w:val="000B7BDA"/>
    <w:rsid w:val="00126319"/>
    <w:rsid w:val="00146FA4"/>
    <w:rsid w:val="00150975"/>
    <w:rsid w:val="0016316B"/>
    <w:rsid w:val="001A2906"/>
    <w:rsid w:val="001C0793"/>
    <w:rsid w:val="001E1C73"/>
    <w:rsid w:val="001E2ACB"/>
    <w:rsid w:val="001E779E"/>
    <w:rsid w:val="001F4E7D"/>
    <w:rsid w:val="00242376"/>
    <w:rsid w:val="002F16BB"/>
    <w:rsid w:val="00325224"/>
    <w:rsid w:val="0035434F"/>
    <w:rsid w:val="00375C29"/>
    <w:rsid w:val="00384D84"/>
    <w:rsid w:val="003C0A19"/>
    <w:rsid w:val="003E13B1"/>
    <w:rsid w:val="003F40D2"/>
    <w:rsid w:val="003F6CEE"/>
    <w:rsid w:val="003F7CFB"/>
    <w:rsid w:val="00405D54"/>
    <w:rsid w:val="00413900"/>
    <w:rsid w:val="0044328D"/>
    <w:rsid w:val="004475F4"/>
    <w:rsid w:val="00473C06"/>
    <w:rsid w:val="004A6B60"/>
    <w:rsid w:val="004B77BA"/>
    <w:rsid w:val="005148F7"/>
    <w:rsid w:val="00537924"/>
    <w:rsid w:val="005518A8"/>
    <w:rsid w:val="005535E0"/>
    <w:rsid w:val="00590759"/>
    <w:rsid w:val="00596A22"/>
    <w:rsid w:val="005B3D25"/>
    <w:rsid w:val="005B5DB3"/>
    <w:rsid w:val="005F0129"/>
    <w:rsid w:val="005F2BE8"/>
    <w:rsid w:val="00667CA7"/>
    <w:rsid w:val="006A1C20"/>
    <w:rsid w:val="006C2921"/>
    <w:rsid w:val="006E31D0"/>
    <w:rsid w:val="006F636D"/>
    <w:rsid w:val="0073429C"/>
    <w:rsid w:val="0074249C"/>
    <w:rsid w:val="0078010B"/>
    <w:rsid w:val="007A7CCC"/>
    <w:rsid w:val="007E1E09"/>
    <w:rsid w:val="00806DC7"/>
    <w:rsid w:val="008228D0"/>
    <w:rsid w:val="008249D2"/>
    <w:rsid w:val="0083362D"/>
    <w:rsid w:val="0089032D"/>
    <w:rsid w:val="008939FB"/>
    <w:rsid w:val="008C4D21"/>
    <w:rsid w:val="008E07C0"/>
    <w:rsid w:val="008E142E"/>
    <w:rsid w:val="008E7507"/>
    <w:rsid w:val="008F7C68"/>
    <w:rsid w:val="009009EB"/>
    <w:rsid w:val="00903F6B"/>
    <w:rsid w:val="00905F2E"/>
    <w:rsid w:val="00906F2D"/>
    <w:rsid w:val="009505BC"/>
    <w:rsid w:val="009510C0"/>
    <w:rsid w:val="009845BA"/>
    <w:rsid w:val="009D46D6"/>
    <w:rsid w:val="009F758B"/>
    <w:rsid w:val="00A01432"/>
    <w:rsid w:val="00A20C0A"/>
    <w:rsid w:val="00A20E1E"/>
    <w:rsid w:val="00A30DA6"/>
    <w:rsid w:val="00A62350"/>
    <w:rsid w:val="00A76DCE"/>
    <w:rsid w:val="00A857ED"/>
    <w:rsid w:val="00AA735A"/>
    <w:rsid w:val="00AA7925"/>
    <w:rsid w:val="00B0134E"/>
    <w:rsid w:val="00B21904"/>
    <w:rsid w:val="00B22603"/>
    <w:rsid w:val="00B34CD7"/>
    <w:rsid w:val="00B50232"/>
    <w:rsid w:val="00B77BEE"/>
    <w:rsid w:val="00BA3F12"/>
    <w:rsid w:val="00BC624D"/>
    <w:rsid w:val="00C073A5"/>
    <w:rsid w:val="00C151EC"/>
    <w:rsid w:val="00C21312"/>
    <w:rsid w:val="00C4002A"/>
    <w:rsid w:val="00C522BC"/>
    <w:rsid w:val="00CB04D6"/>
    <w:rsid w:val="00CB5A23"/>
    <w:rsid w:val="00CF2DAE"/>
    <w:rsid w:val="00CF64D3"/>
    <w:rsid w:val="00CF7ED3"/>
    <w:rsid w:val="00D12299"/>
    <w:rsid w:val="00D3590E"/>
    <w:rsid w:val="00D408FE"/>
    <w:rsid w:val="00D81927"/>
    <w:rsid w:val="00DB3722"/>
    <w:rsid w:val="00DD2B9B"/>
    <w:rsid w:val="00DF472C"/>
    <w:rsid w:val="00DF6FFE"/>
    <w:rsid w:val="00E5291B"/>
    <w:rsid w:val="00E80184"/>
    <w:rsid w:val="00ED52FE"/>
    <w:rsid w:val="00EE355E"/>
    <w:rsid w:val="00EF1914"/>
    <w:rsid w:val="00F234F7"/>
    <w:rsid w:val="00F43C4F"/>
    <w:rsid w:val="00F4527C"/>
    <w:rsid w:val="00F463A9"/>
    <w:rsid w:val="00F50C7C"/>
    <w:rsid w:val="00F824C6"/>
    <w:rsid w:val="00FC1065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C333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6</cp:revision>
  <dcterms:created xsi:type="dcterms:W3CDTF">2024-04-29T08:33:00Z</dcterms:created>
  <dcterms:modified xsi:type="dcterms:W3CDTF">2024-05-05T09:08:00Z</dcterms:modified>
</cp:coreProperties>
</file>